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41" w:rsidRPr="006D6041" w:rsidRDefault="006D6041" w:rsidP="006D60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Pr="006D6041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</w:t>
      </w:r>
    </w:p>
    <w:p w:rsidR="006D6041" w:rsidRPr="006D6041" w:rsidRDefault="006D6041" w:rsidP="006D604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6041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«Разговор о правильном питании» </w:t>
      </w:r>
      <w:r>
        <w:rPr>
          <w:rFonts w:ascii="Times New Roman" w:eastAsia="Calibri" w:hAnsi="Times New Roman" w:cs="Times New Roman"/>
          <w:b/>
          <w:sz w:val="24"/>
          <w:szCs w:val="24"/>
        </w:rPr>
        <w:t>, 1-4 класс</w:t>
      </w:r>
      <w:bookmarkStart w:id="0" w:name="_GoBack"/>
      <w:bookmarkEnd w:id="0"/>
    </w:p>
    <w:p w:rsidR="006D6041" w:rsidRPr="006D6041" w:rsidRDefault="006D6041" w:rsidP="006D6041">
      <w:p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4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6D60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4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«Разговору о правильном питании» разработана для </w:t>
      </w:r>
      <w:proofErr w:type="gramStart"/>
      <w:r w:rsidRPr="006D604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D6041">
        <w:rPr>
          <w:rFonts w:ascii="Times New Roman" w:eastAsia="Calibri" w:hAnsi="Times New Roman" w:cs="Times New Roman"/>
          <w:sz w:val="24"/>
          <w:szCs w:val="24"/>
        </w:rPr>
        <w:t xml:space="preserve"> 1-4 класса муниципального бюджетного общеобразовательного учреждения «</w:t>
      </w:r>
      <w:proofErr w:type="spellStart"/>
      <w:r w:rsidRPr="006D6041">
        <w:rPr>
          <w:rFonts w:ascii="Times New Roman" w:eastAsia="Calibri" w:hAnsi="Times New Roman" w:cs="Times New Roman"/>
          <w:sz w:val="24"/>
          <w:szCs w:val="24"/>
        </w:rPr>
        <w:t>Прохоровская</w:t>
      </w:r>
      <w:proofErr w:type="spellEnd"/>
      <w:r w:rsidRPr="006D6041">
        <w:rPr>
          <w:rFonts w:ascii="Times New Roman" w:eastAsia="Calibri" w:hAnsi="Times New Roman" w:cs="Times New Roman"/>
          <w:sz w:val="24"/>
          <w:szCs w:val="24"/>
        </w:rPr>
        <w:t xml:space="preserve"> гимназия» Прохоровского района Белгородской области 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«Разговор о правильном питании», допущенной министерством образования Российской Федерации. Разработка и внедрение курса в работу школ осуществляется по инициативе и при спонсорской поддержке компании "Нестле". Программа разработана в Институте возрастной физиологии под руководством академика М.М. </w:t>
      </w:r>
      <w:proofErr w:type="gram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Авторами программы являются </w:t>
      </w:r>
      <w:proofErr w:type="spell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proofErr w:type="gram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spellEnd"/>
      <w:proofErr w:type="gramEnd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Т.А.Филиппова</w:t>
      </w:r>
      <w:proofErr w:type="spellEnd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А.Г.Макеева</w:t>
      </w:r>
      <w:proofErr w:type="spellEnd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041" w:rsidRPr="006D6041" w:rsidRDefault="006D6041" w:rsidP="006D6041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6D6041" w:rsidRPr="006D6041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60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0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6D6041" w:rsidRPr="006D6041" w:rsidRDefault="006D6041" w:rsidP="006D6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D60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6D6041" w:rsidRPr="006D6041" w:rsidRDefault="006D6041" w:rsidP="006D60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Pr="006D60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D6041" w:rsidRPr="006D6041" w:rsidRDefault="006D6041" w:rsidP="006D6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6D6041" w:rsidRPr="006D6041" w:rsidRDefault="006D6041" w:rsidP="006D6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«Опыт убедил нас в том, что приблизительно  у 85% всех неуспевающих учеников главная причина отставания в учёбе – плохое состояние здоровья, </w:t>
      </w:r>
      <w:proofErr w:type="gram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– </w:t>
      </w:r>
      <w:proofErr w:type="spellStart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нибудь</w:t>
      </w:r>
      <w:proofErr w:type="spellEnd"/>
      <w:proofErr w:type="gramEnd"/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6D6041" w:rsidRPr="006D6041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6D6041" w:rsidRPr="006D6041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6D6041" w:rsidRPr="006D6041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предполагает решение следующих образовательных и воспитательных </w:t>
      </w:r>
      <w:r w:rsidRPr="006D6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6D6041" w:rsidRPr="006D6041" w:rsidRDefault="006D6041" w:rsidP="006D60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6D6041" w:rsidRPr="006D6041" w:rsidRDefault="006D6041" w:rsidP="006D60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604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программы «Разговор о правильном питании»</w:t>
      </w:r>
    </w:p>
    <w:p w:rsidR="006D6041" w:rsidRPr="006D6041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D6041">
        <w:rPr>
          <w:rFonts w:ascii="Times New Roman" w:eastAsia="Calibri" w:hAnsi="Times New Roman" w:cs="Times New Roman"/>
          <w:color w:val="003300"/>
          <w:sz w:val="24"/>
          <w:szCs w:val="24"/>
        </w:rPr>
        <w:t xml:space="preserve"> </w:t>
      </w:r>
      <w:r w:rsidRPr="006D6041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программы «Разговор о правильном питании», разработанной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</w:t>
      </w:r>
      <w:proofErr w:type="gramStart"/>
      <w:r w:rsidRPr="006D6041">
        <w:rPr>
          <w:rFonts w:ascii="Times New Roman" w:eastAsia="Calibri" w:hAnsi="Times New Roman" w:cs="Times New Roman"/>
          <w:sz w:val="24"/>
          <w:szCs w:val="24"/>
        </w:rPr>
        <w:t>Безруких</w:t>
      </w:r>
      <w:proofErr w:type="gramEnd"/>
      <w:r w:rsidRPr="006D6041">
        <w:rPr>
          <w:rFonts w:ascii="Times New Roman" w:eastAsia="Calibri" w:hAnsi="Times New Roman" w:cs="Times New Roman"/>
          <w:sz w:val="24"/>
          <w:szCs w:val="24"/>
        </w:rPr>
        <w:t>.</w:t>
      </w:r>
      <w:r w:rsidRPr="006D6041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6D6041" w:rsidRPr="006D6041" w:rsidRDefault="006D6041" w:rsidP="006D6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   </w:t>
      </w:r>
      <w:r w:rsidRPr="006D6041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ab/>
        <w:t xml:space="preserve"> </w:t>
      </w:r>
      <w:r w:rsidRPr="006D6041">
        <w:rPr>
          <w:rFonts w:ascii="Times New Roman" w:eastAsia="Calibri" w:hAnsi="Times New Roman" w:cs="Times New Roman"/>
          <w:sz w:val="24"/>
          <w:szCs w:val="24"/>
        </w:rPr>
        <w:t xml:space="preserve"> Программа «Разговор о правильном питании» построена в соответствии с </w:t>
      </w:r>
      <w:r w:rsidRPr="006D6041">
        <w:rPr>
          <w:rFonts w:ascii="Times New Roman" w:eastAsia="Calibri" w:hAnsi="Times New Roman" w:cs="Times New Roman"/>
          <w:b/>
          <w:sz w:val="24"/>
          <w:szCs w:val="24"/>
        </w:rPr>
        <w:t>принципами</w:t>
      </w:r>
      <w:r w:rsidRPr="006D60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возрастная адекватность; 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 программы;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6D6041" w:rsidRPr="006D6041" w:rsidRDefault="006D6041" w:rsidP="006D6041">
      <w:pPr>
        <w:numPr>
          <w:ilvl w:val="0"/>
          <w:numId w:val="2"/>
        </w:numPr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Calibri" w:hAnsi="Times New Roman" w:cs="Times New Roman"/>
          <w:sz w:val="24"/>
          <w:szCs w:val="24"/>
        </w:rPr>
        <w:t>культурологическая сообразность – в содержании</w:t>
      </w:r>
      <w:r w:rsidRPr="006D6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6D6041" w:rsidRPr="006D6041" w:rsidRDefault="006D6041" w:rsidP="006D6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6D6041" w:rsidRPr="006D6041" w:rsidRDefault="006D6041" w:rsidP="006D6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6D6041" w:rsidRPr="006D6041" w:rsidRDefault="006D6041" w:rsidP="006D60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состоит из трех модулей.</w:t>
      </w:r>
    </w:p>
    <w:p w:rsidR="006D6041" w:rsidRPr="006D6041" w:rsidRDefault="006D6041" w:rsidP="006D6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модуль</w:t>
      </w:r>
      <w:r w:rsidRPr="006D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«Разговор о правильном питании» - для детей 7-8 лет.                                 </w:t>
      </w:r>
    </w:p>
    <w:p w:rsidR="006D6041" w:rsidRPr="006D6041" w:rsidRDefault="006D6041" w:rsidP="006D60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модуль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«Две недели в лагере здоровья» - для детей 9-10 лет.                              </w:t>
      </w:r>
    </w:p>
    <w:p w:rsidR="006D6041" w:rsidRPr="006D6041" w:rsidRDefault="006D6041" w:rsidP="006D60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модуль</w:t>
      </w:r>
      <w:r w:rsidRPr="006D6041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«Формула правильного питания» - для детей 10-12 лет.</w:t>
      </w: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DD5"/>
    <w:multiLevelType w:val="hybridMultilevel"/>
    <w:tmpl w:val="4E22F98E"/>
    <w:lvl w:ilvl="0" w:tplc="4ECE89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0CC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41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07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F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63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8B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8F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E4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E7C46"/>
    <w:multiLevelType w:val="hybridMultilevel"/>
    <w:tmpl w:val="BD52910A"/>
    <w:lvl w:ilvl="0" w:tplc="BC8A97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343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F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87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A9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0A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68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45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F9"/>
    <w:rsid w:val="00246CF9"/>
    <w:rsid w:val="006D6041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>HP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2024-02-01T23:03:00Z</dcterms:created>
  <dcterms:modified xsi:type="dcterms:W3CDTF">2024-02-01T23:04:00Z</dcterms:modified>
</cp:coreProperties>
</file>