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-1" w:firstLine="10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  <w:r w:rsidRPr="00256763">
        <w:rPr>
          <w:rFonts w:ascii="Times New Roman" w:eastAsia="Times New Roman" w:hAnsi="Times New Roman" w:cs="Times New Roman"/>
          <w:b/>
          <w:sz w:val="24"/>
          <w:szCs w:val="24"/>
        </w:rPr>
        <w:t xml:space="preserve">  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256763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ограмме внеурочной деятельности </w:t>
      </w:r>
      <w:r w:rsidRPr="00256763">
        <w:rPr>
          <w:rFonts w:ascii="Times New Roman" w:eastAsia="Times New Roman" w:hAnsi="Times New Roman" w:cs="Times New Roman"/>
          <w:b/>
          <w:sz w:val="24"/>
          <w:szCs w:val="24"/>
        </w:rPr>
        <w:t>«Финансовая грамотность»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5-9 класс</w:t>
      </w:r>
      <w:bookmarkStart w:id="0" w:name="_GoBack"/>
      <w:bookmarkEnd w:id="0"/>
    </w:p>
    <w:p w:rsidR="00256763" w:rsidRPr="00256763" w:rsidRDefault="00256763" w:rsidP="0025676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25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С целью обучения школьников деятельности в соответствии с ФГОС разработана программа «Основы финансовой грамотности».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25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i/>
          <w:sz w:val="24"/>
          <w:szCs w:val="24"/>
        </w:rPr>
        <w:t xml:space="preserve">Новизной данной программы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является направленность курса на формирование финансовой грамотности старшеклассников, на основе построения прямой связи между получаемыми знаниями и их практическим применением, пониманием и использованием финансовой информации.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256763" w:rsidRPr="00256763" w:rsidRDefault="00256763" w:rsidP="00256763">
      <w:pPr>
        <w:widowControl w:val="0"/>
        <w:tabs>
          <w:tab w:val="left" w:pos="1472"/>
          <w:tab w:val="left" w:pos="2456"/>
          <w:tab w:val="left" w:pos="4171"/>
          <w:tab w:val="left" w:pos="5871"/>
          <w:tab w:val="left" w:pos="6399"/>
          <w:tab w:val="left" w:pos="8046"/>
          <w:tab w:val="left" w:pos="8828"/>
          <w:tab w:val="left" w:pos="8888"/>
        </w:tabs>
        <w:autoSpaceDE w:val="0"/>
        <w:autoSpaceDN w:val="0"/>
        <w:spacing w:after="0"/>
        <w:ind w:left="359" w:right="25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i/>
          <w:sz w:val="24"/>
          <w:szCs w:val="24"/>
        </w:rPr>
        <w:t xml:space="preserve">Отличительной  особенностью  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программы  данного элективного</w:t>
      </w:r>
      <w:r w:rsidRPr="0025676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ab/>
      </w:r>
      <w:r w:rsidRPr="002567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является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25676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5676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25676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Pr="0025676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5676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i/>
          <w:sz w:val="24"/>
          <w:szCs w:val="24"/>
        </w:rPr>
        <w:t>системно-</w:t>
      </w:r>
      <w:proofErr w:type="spellStart"/>
      <w:r w:rsidRPr="00256763">
        <w:rPr>
          <w:rFonts w:ascii="Times New Roman" w:eastAsia="Times New Roman" w:hAnsi="Times New Roman" w:cs="Times New Roman"/>
          <w:i/>
          <w:sz w:val="24"/>
          <w:szCs w:val="24"/>
        </w:rPr>
        <w:t>деятельностном</w:t>
      </w:r>
      <w:proofErr w:type="spellEnd"/>
      <w:r w:rsidRPr="00256763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подходе</w:t>
      </w:r>
      <w:r w:rsidRPr="0025676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5676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обучению,</w:t>
      </w:r>
      <w:r w:rsidRPr="0025676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5676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обеспечивает активную учебно-познавательную позицию учащихся.</w:t>
      </w:r>
      <w:r w:rsidRPr="002567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У них</w:t>
      </w:r>
      <w:r w:rsidRPr="0025676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25676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не только базовые знания в финансовой сфере, но также</w:t>
      </w:r>
      <w:r w:rsidRPr="0025676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567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25676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компетенции, личные характеристики и установки согласно ФГОС</w:t>
      </w:r>
      <w:r w:rsidRPr="00256763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последнего</w:t>
      </w:r>
      <w:r w:rsidRPr="002567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поколения.</w:t>
      </w:r>
      <w:r w:rsidRPr="0025676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i/>
          <w:sz w:val="24"/>
          <w:szCs w:val="24"/>
        </w:rPr>
        <w:t>Главная</w:t>
      </w:r>
      <w:r w:rsidRPr="00256763">
        <w:rPr>
          <w:rFonts w:ascii="Times New Roman" w:eastAsia="Times New Roman" w:hAnsi="Times New Roman" w:cs="Times New Roman"/>
          <w:i/>
          <w:sz w:val="24"/>
          <w:szCs w:val="24"/>
        </w:rPr>
        <w:tab/>
        <w:t>задача</w:t>
      </w:r>
      <w:r w:rsidRPr="0025676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ab/>
        <w:t>экономики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ab/>
        <w:t>современном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ab/>
        <w:t>этапе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ab/>
      </w:r>
      <w:r w:rsidRPr="00256763">
        <w:rPr>
          <w:rFonts w:ascii="Times New Roman" w:eastAsia="Times New Roman" w:hAnsi="Times New Roman" w:cs="Times New Roman"/>
          <w:sz w:val="24"/>
          <w:szCs w:val="24"/>
        </w:rPr>
        <w:tab/>
      </w:r>
      <w:r w:rsidRPr="00256763">
        <w:rPr>
          <w:rFonts w:ascii="Times New Roman" w:eastAsia="Times New Roman" w:hAnsi="Times New Roman" w:cs="Times New Roman"/>
          <w:w w:val="95"/>
          <w:sz w:val="24"/>
          <w:szCs w:val="24"/>
        </w:rPr>
        <w:t>–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D0E46B" wp14:editId="75D7DCEC">
                <wp:simplePos x="0" y="0"/>
                <wp:positionH relativeFrom="page">
                  <wp:posOffset>3843655</wp:posOffset>
                </wp:positionH>
                <wp:positionV relativeFrom="paragraph">
                  <wp:posOffset>169545</wp:posOffset>
                </wp:positionV>
                <wp:extent cx="52070" cy="182880"/>
                <wp:effectExtent l="0" t="4445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02.65pt;margin-top:13.35pt;width:4.1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" stroked="f">
                <w10:wrap anchorx="page"/>
              </v:rect>
            </w:pict>
          </mc:Fallback>
        </mc:AlternateConten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целенаправленность обучения на достижение конкретного конечного результата.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 xml:space="preserve">Это определило </w:t>
      </w:r>
      <w:r w:rsidRPr="0025676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цели данного курса</w:t>
      </w:r>
      <w:r w:rsidRPr="002567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25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содействие формированию разумного финансового поведения старшеклассников,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Задачи:</w:t>
      </w:r>
    </w:p>
    <w:p w:rsidR="00256763" w:rsidRPr="00256763" w:rsidRDefault="00256763" w:rsidP="00256763">
      <w:pPr>
        <w:widowControl w:val="0"/>
        <w:numPr>
          <w:ilvl w:val="1"/>
          <w:numId w:val="3"/>
        </w:numPr>
        <w:tabs>
          <w:tab w:val="left" w:pos="1776"/>
        </w:tabs>
        <w:autoSpaceDE w:val="0"/>
        <w:autoSpaceDN w:val="0"/>
        <w:spacing w:after="0" w:line="240" w:lineRule="auto"/>
        <w:ind w:right="26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проинформировать школьников об основных финансовых инструментах и услугах, доступных всему населению</w:t>
      </w:r>
      <w:r w:rsidRPr="002567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страны;</w:t>
      </w:r>
    </w:p>
    <w:p w:rsidR="00256763" w:rsidRPr="00256763" w:rsidRDefault="00256763" w:rsidP="00256763">
      <w:pPr>
        <w:widowControl w:val="0"/>
        <w:numPr>
          <w:ilvl w:val="1"/>
          <w:numId w:val="3"/>
        </w:numPr>
        <w:tabs>
          <w:tab w:val="left" w:pos="1776"/>
        </w:tabs>
        <w:autoSpaceDE w:val="0"/>
        <w:autoSpaceDN w:val="0"/>
        <w:spacing w:after="0" w:line="240" w:lineRule="auto"/>
        <w:ind w:right="25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показать реальные возможности по повышению личной финансовой защищенности и росту уровня материального благополучия</w:t>
      </w:r>
      <w:r w:rsidRPr="002567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256763" w:rsidRPr="00256763" w:rsidRDefault="00256763" w:rsidP="00256763">
      <w:pPr>
        <w:widowControl w:val="0"/>
        <w:numPr>
          <w:ilvl w:val="1"/>
          <w:numId w:val="3"/>
        </w:numPr>
        <w:tabs>
          <w:tab w:val="left" w:pos="1776"/>
        </w:tabs>
        <w:autoSpaceDE w:val="0"/>
        <w:autoSpaceDN w:val="0"/>
        <w:spacing w:after="0" w:line="240" w:lineRule="auto"/>
        <w:ind w:right="25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</w:t>
      </w:r>
      <w:r w:rsidRPr="002567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возможностям;</w:t>
      </w:r>
    </w:p>
    <w:p w:rsidR="00256763" w:rsidRPr="00256763" w:rsidRDefault="00256763" w:rsidP="00256763">
      <w:pPr>
        <w:widowControl w:val="0"/>
        <w:numPr>
          <w:ilvl w:val="1"/>
          <w:numId w:val="3"/>
        </w:numPr>
        <w:tabs>
          <w:tab w:val="left" w:pos="1899"/>
          <w:tab w:val="left" w:pos="1900"/>
        </w:tabs>
        <w:autoSpaceDE w:val="0"/>
        <w:autoSpaceDN w:val="0"/>
        <w:spacing w:after="0" w:line="240" w:lineRule="auto"/>
        <w:ind w:right="257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</w:t>
      </w:r>
      <w:r w:rsidRPr="002567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2567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1052" w:right="9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отводит на изучение данного предмета 34 часа в год.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2768" w:right="26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b/>
          <w:sz w:val="24"/>
          <w:szCs w:val="24"/>
        </w:rPr>
        <w:t>Методы и формы обучения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25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поставленных целей и с учетом вышесказанного в основе организации занятий лежат, прежде всего, педагогические технологии, основанные на сотрудничестве и сотворчестве участников образовательного процесса, критическом анализе полученной информации различного типа, </w:t>
      </w:r>
      <w:proofErr w:type="spellStart"/>
      <w:r w:rsidRPr="00256763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Pr="00256763">
        <w:rPr>
          <w:rFonts w:ascii="Times New Roman" w:eastAsia="Times New Roman" w:hAnsi="Times New Roman" w:cs="Times New Roman"/>
          <w:sz w:val="24"/>
          <w:szCs w:val="24"/>
        </w:rPr>
        <w:t xml:space="preserve"> технологии, проектная и исследовательская деятельность, игровая технология.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25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lastRenderedPageBreak/>
        <w:t>На занятиях учащиеся занимаются различными видами познавательной деятельности, учатся творчески мыслить и решать практико-ориентированные экономические задачи.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25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Так как метод обучения – это обобщающая модель взаимосвязанной деятельности учителя и 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256763" w:rsidRPr="00256763" w:rsidRDefault="00256763" w:rsidP="00256763">
      <w:pPr>
        <w:widowControl w:val="0"/>
        <w:numPr>
          <w:ilvl w:val="0"/>
          <w:numId w:val="2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Дискуссии.</w:t>
      </w:r>
    </w:p>
    <w:p w:rsidR="00256763" w:rsidRPr="00256763" w:rsidRDefault="00256763" w:rsidP="00256763">
      <w:pPr>
        <w:widowControl w:val="0"/>
        <w:numPr>
          <w:ilvl w:val="0"/>
          <w:numId w:val="2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left="848" w:hanging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Практико-ориентированные</w:t>
      </w:r>
      <w:r w:rsidRPr="002567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256763" w:rsidRPr="00256763" w:rsidRDefault="00256763" w:rsidP="00256763">
      <w:pPr>
        <w:widowControl w:val="0"/>
        <w:numPr>
          <w:ilvl w:val="0"/>
          <w:numId w:val="2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Деловые встречи со специалистами финансовых структур.</w:t>
      </w:r>
    </w:p>
    <w:p w:rsidR="00256763" w:rsidRPr="00256763" w:rsidRDefault="00256763" w:rsidP="00256763">
      <w:pPr>
        <w:widowControl w:val="0"/>
        <w:numPr>
          <w:ilvl w:val="0"/>
          <w:numId w:val="2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Использование технических средств обучения, ресурсов</w:t>
      </w:r>
      <w:r w:rsidRPr="002567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интернета.</w:t>
      </w:r>
    </w:p>
    <w:p w:rsidR="00256763" w:rsidRPr="00256763" w:rsidRDefault="00256763" w:rsidP="00256763">
      <w:pPr>
        <w:widowControl w:val="0"/>
        <w:numPr>
          <w:ilvl w:val="0"/>
          <w:numId w:val="2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Работа с источниками экономической</w:t>
      </w:r>
      <w:r w:rsidRPr="002567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256763" w:rsidRPr="00256763" w:rsidRDefault="00256763" w:rsidP="00256763">
      <w:pPr>
        <w:widowControl w:val="0"/>
        <w:numPr>
          <w:ilvl w:val="0"/>
          <w:numId w:val="2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Интегративные технологии.</w:t>
      </w:r>
    </w:p>
    <w:p w:rsidR="00256763" w:rsidRPr="00256763" w:rsidRDefault="00256763" w:rsidP="00256763">
      <w:pPr>
        <w:widowControl w:val="0"/>
        <w:numPr>
          <w:ilvl w:val="0"/>
          <w:numId w:val="2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Индивидуальная проектно-исследовательская</w:t>
      </w:r>
      <w:r w:rsidRPr="002567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146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оценивания учебных достижений обучающихся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25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 xml:space="preserve">Необходимым элементом образовательной деятельности является контроль. Контроль знаний, умений и компетенций, которые были сформированы у учащегося, требует определённой системы мониторинга с выделением чётких критериев. Задача учителя – заранее ознакомить учащихся с критериями мониторинга их деятельности, что впоследствии позволит учащимся чётко осознавать цели и задачи, стоящие перед ними в процессе обучения, и выбирать оптимальные пути достижения поставленных целей и задач. В процессе преподавания курса Финансовая грамотность предполагается использование учителем таких видов контроля, как </w:t>
      </w:r>
      <w:proofErr w:type="gramStart"/>
      <w:r w:rsidRPr="00256763">
        <w:rPr>
          <w:rFonts w:ascii="Times New Roman" w:eastAsia="Times New Roman" w:hAnsi="Times New Roman" w:cs="Times New Roman"/>
          <w:sz w:val="24"/>
          <w:szCs w:val="24"/>
        </w:rPr>
        <w:t>текущий</w:t>
      </w:r>
      <w:proofErr w:type="gramEnd"/>
      <w:r w:rsidRPr="00256763">
        <w:rPr>
          <w:rFonts w:ascii="Times New Roman" w:eastAsia="Times New Roman" w:hAnsi="Times New Roman" w:cs="Times New Roman"/>
          <w:sz w:val="24"/>
          <w:szCs w:val="24"/>
        </w:rPr>
        <w:t xml:space="preserve"> и итоговый.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25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Целью текущего контроля является оценка активности работы школьника на занятии, уровня осознания обсуждаемого материала, креативности в решении поставленных вопросов. Текущий контроль может проводиться как в рамках практикумов (в форме тестирования, решения практических задач, выполнения заданий), семинаров (в форме обсуждений, презентаций), так и в рамках обучающих деловых игр. По окончании изучения модулей 1–7 учащимся может быть предложен контрольный тест по пройденному материалу.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25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Целью итогового контроля является мониторинг выполнения требований к личностным, интеллектуальным и предметным результатам освоения курса. Итоговый контроль проводится в форме решения тематического теста, выполнения тематического задания, решения практических задач, защиты проектов и других интерактивных форм презентации учебных достижений, что позволяет оценить все аспекты подготовки учащегося по вопросам, которые рассматривались в процессе обучения. Результаты итогового контроля позволят учителю корректировать методику преподавания, выявлять темы и вопросы, которым следует уделить более пристальное внимание.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1052" w:right="59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курса «Финансовая грамотность»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25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>Структура и содержание курса предполагают, что учащиеся должны овладеть практическими навыками планирования и оценки собственных экономических действий в сфере управления семейным бюджетом, личными финансами.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 xml:space="preserve">Итогом и основным результатом обучения станет </w:t>
      </w:r>
      <w:proofErr w:type="gramStart"/>
      <w:r w:rsidRPr="00256763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lastRenderedPageBreak/>
        <w:t>«Личный финансовый план», при публичной презентации которого выпускники программы покажут степень готовности принимать решения в области управления личными финансами, основанные на анализе собственных целей и возможностей, текущей и прогнозируемой экономической ситуации, доступных финансовых инструментов.</w:t>
      </w:r>
    </w:p>
    <w:p w:rsidR="00256763" w:rsidRPr="00256763" w:rsidRDefault="00256763" w:rsidP="00256763">
      <w:pPr>
        <w:widowControl w:val="0"/>
        <w:autoSpaceDE w:val="0"/>
        <w:autoSpaceDN w:val="0"/>
        <w:spacing w:after="0"/>
        <w:ind w:left="359" w:right="25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63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и презентации «Личного финансового плана» учащиеся должны продемонстрировать общие проектные умения: планировать и осуществлять проектную деятельность;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 использовать доступные ресурсы для достижения целей; применять все необходимое многообразие информации и полученных в результате обучения знаний, умений и компетенций для целеполагания, планирования и выполнения </w:t>
      </w:r>
      <w:proofErr w:type="gramStart"/>
      <w:r w:rsidRPr="00256763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25676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56763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gramEnd"/>
      <w:r w:rsidRPr="002567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1C0" w:rsidRDefault="009821C0" w:rsidP="00256763">
      <w:pPr>
        <w:jc w:val="both"/>
      </w:pPr>
    </w:p>
    <w:sectPr w:rsidR="0098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34D0"/>
    <w:multiLevelType w:val="hybridMultilevel"/>
    <w:tmpl w:val="9BEAFCA2"/>
    <w:lvl w:ilvl="0" w:tplc="5F525DAC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7AE926">
      <w:start w:val="1"/>
      <w:numFmt w:val="decimal"/>
      <w:lvlText w:val="%2)"/>
      <w:lvlJc w:val="left"/>
      <w:pPr>
        <w:ind w:left="35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10DCA2">
      <w:numFmt w:val="bullet"/>
      <w:lvlText w:val="•"/>
      <w:lvlJc w:val="left"/>
      <w:pPr>
        <w:ind w:left="2068" w:hanging="706"/>
      </w:pPr>
      <w:rPr>
        <w:rFonts w:hint="default"/>
        <w:lang w:val="ru-RU" w:eastAsia="en-US" w:bidi="ar-SA"/>
      </w:rPr>
    </w:lvl>
    <w:lvl w:ilvl="3" w:tplc="F7B69796">
      <w:numFmt w:val="bullet"/>
      <w:lvlText w:val="•"/>
      <w:lvlJc w:val="left"/>
      <w:pPr>
        <w:ind w:left="3057" w:hanging="706"/>
      </w:pPr>
      <w:rPr>
        <w:rFonts w:hint="default"/>
        <w:lang w:val="ru-RU" w:eastAsia="en-US" w:bidi="ar-SA"/>
      </w:rPr>
    </w:lvl>
    <w:lvl w:ilvl="4" w:tplc="D922A722">
      <w:numFmt w:val="bullet"/>
      <w:lvlText w:val="•"/>
      <w:lvlJc w:val="left"/>
      <w:pPr>
        <w:ind w:left="4046" w:hanging="706"/>
      </w:pPr>
      <w:rPr>
        <w:rFonts w:hint="default"/>
        <w:lang w:val="ru-RU" w:eastAsia="en-US" w:bidi="ar-SA"/>
      </w:rPr>
    </w:lvl>
    <w:lvl w:ilvl="5" w:tplc="77CEAF66">
      <w:numFmt w:val="bullet"/>
      <w:lvlText w:val="•"/>
      <w:lvlJc w:val="left"/>
      <w:pPr>
        <w:ind w:left="5035" w:hanging="706"/>
      </w:pPr>
      <w:rPr>
        <w:rFonts w:hint="default"/>
        <w:lang w:val="ru-RU" w:eastAsia="en-US" w:bidi="ar-SA"/>
      </w:rPr>
    </w:lvl>
    <w:lvl w:ilvl="6" w:tplc="6DB054C8">
      <w:numFmt w:val="bullet"/>
      <w:lvlText w:val="•"/>
      <w:lvlJc w:val="left"/>
      <w:pPr>
        <w:ind w:left="6024" w:hanging="706"/>
      </w:pPr>
      <w:rPr>
        <w:rFonts w:hint="default"/>
        <w:lang w:val="ru-RU" w:eastAsia="en-US" w:bidi="ar-SA"/>
      </w:rPr>
    </w:lvl>
    <w:lvl w:ilvl="7" w:tplc="FFACFD7E">
      <w:numFmt w:val="bullet"/>
      <w:lvlText w:val="•"/>
      <w:lvlJc w:val="left"/>
      <w:pPr>
        <w:ind w:left="7013" w:hanging="706"/>
      </w:pPr>
      <w:rPr>
        <w:rFonts w:hint="default"/>
        <w:lang w:val="ru-RU" w:eastAsia="en-US" w:bidi="ar-SA"/>
      </w:rPr>
    </w:lvl>
    <w:lvl w:ilvl="8" w:tplc="8CFC3EEC">
      <w:numFmt w:val="bullet"/>
      <w:lvlText w:val="•"/>
      <w:lvlJc w:val="left"/>
      <w:pPr>
        <w:ind w:left="8002" w:hanging="706"/>
      </w:pPr>
      <w:rPr>
        <w:rFonts w:hint="default"/>
        <w:lang w:val="ru-RU" w:eastAsia="en-US" w:bidi="ar-SA"/>
      </w:rPr>
    </w:lvl>
  </w:abstractNum>
  <w:abstractNum w:abstractNumId="1">
    <w:nsid w:val="1D393AF9"/>
    <w:multiLevelType w:val="hybridMultilevel"/>
    <w:tmpl w:val="56F086BA"/>
    <w:lvl w:ilvl="0" w:tplc="EE9A4294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41EC2DE">
      <w:numFmt w:val="bullet"/>
      <w:lvlText w:val="•"/>
      <w:lvlJc w:val="left"/>
      <w:pPr>
        <w:ind w:left="359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28857A0">
      <w:start w:val="6"/>
      <w:numFmt w:val="decimal"/>
      <w:lvlText w:val="%3"/>
      <w:lvlJc w:val="left"/>
      <w:pPr>
        <w:ind w:left="4823" w:hanging="1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1058726A">
      <w:numFmt w:val="bullet"/>
      <w:lvlText w:val="•"/>
      <w:lvlJc w:val="left"/>
      <w:pPr>
        <w:ind w:left="5000" w:hanging="183"/>
      </w:pPr>
      <w:rPr>
        <w:rFonts w:hint="default"/>
        <w:lang w:val="ru-RU" w:eastAsia="en-US" w:bidi="ar-SA"/>
      </w:rPr>
    </w:lvl>
    <w:lvl w:ilvl="4" w:tplc="C5B68B10">
      <w:numFmt w:val="bullet"/>
      <w:lvlText w:val="•"/>
      <w:lvlJc w:val="left"/>
      <w:pPr>
        <w:ind w:left="5711" w:hanging="183"/>
      </w:pPr>
      <w:rPr>
        <w:rFonts w:hint="default"/>
        <w:lang w:val="ru-RU" w:eastAsia="en-US" w:bidi="ar-SA"/>
      </w:rPr>
    </w:lvl>
    <w:lvl w:ilvl="5" w:tplc="8AC6350C">
      <w:numFmt w:val="bullet"/>
      <w:lvlText w:val="•"/>
      <w:lvlJc w:val="left"/>
      <w:pPr>
        <w:ind w:left="6422" w:hanging="183"/>
      </w:pPr>
      <w:rPr>
        <w:rFonts w:hint="default"/>
        <w:lang w:val="ru-RU" w:eastAsia="en-US" w:bidi="ar-SA"/>
      </w:rPr>
    </w:lvl>
    <w:lvl w:ilvl="6" w:tplc="79DEC59C">
      <w:numFmt w:val="bullet"/>
      <w:lvlText w:val="•"/>
      <w:lvlJc w:val="left"/>
      <w:pPr>
        <w:ind w:left="7134" w:hanging="183"/>
      </w:pPr>
      <w:rPr>
        <w:rFonts w:hint="default"/>
        <w:lang w:val="ru-RU" w:eastAsia="en-US" w:bidi="ar-SA"/>
      </w:rPr>
    </w:lvl>
    <w:lvl w:ilvl="7" w:tplc="A2820158">
      <w:numFmt w:val="bullet"/>
      <w:lvlText w:val="•"/>
      <w:lvlJc w:val="left"/>
      <w:pPr>
        <w:ind w:left="7845" w:hanging="183"/>
      </w:pPr>
      <w:rPr>
        <w:rFonts w:hint="default"/>
        <w:lang w:val="ru-RU" w:eastAsia="en-US" w:bidi="ar-SA"/>
      </w:rPr>
    </w:lvl>
    <w:lvl w:ilvl="8" w:tplc="C88EAA56">
      <w:numFmt w:val="bullet"/>
      <w:lvlText w:val="•"/>
      <w:lvlJc w:val="left"/>
      <w:pPr>
        <w:ind w:left="8557" w:hanging="183"/>
      </w:pPr>
      <w:rPr>
        <w:rFonts w:hint="default"/>
        <w:lang w:val="ru-RU" w:eastAsia="en-US" w:bidi="ar-SA"/>
      </w:rPr>
    </w:lvl>
  </w:abstractNum>
  <w:abstractNum w:abstractNumId="2">
    <w:nsid w:val="218F1196"/>
    <w:multiLevelType w:val="hybridMultilevel"/>
    <w:tmpl w:val="A3CC684C"/>
    <w:lvl w:ilvl="0" w:tplc="9A30CB06">
      <w:numFmt w:val="bullet"/>
      <w:lvlText w:val="-"/>
      <w:lvlJc w:val="left"/>
      <w:pPr>
        <w:ind w:left="359" w:hanging="173"/>
      </w:pPr>
      <w:rPr>
        <w:rFonts w:hint="default"/>
        <w:b/>
        <w:bCs/>
        <w:w w:val="99"/>
        <w:lang w:val="ru-RU" w:eastAsia="en-US" w:bidi="ar-SA"/>
      </w:rPr>
    </w:lvl>
    <w:lvl w:ilvl="1" w:tplc="254C289E">
      <w:numFmt w:val="bullet"/>
      <w:lvlText w:val="•"/>
      <w:lvlJc w:val="left"/>
      <w:pPr>
        <w:ind w:left="1322" w:hanging="173"/>
      </w:pPr>
      <w:rPr>
        <w:rFonts w:hint="default"/>
        <w:lang w:val="ru-RU" w:eastAsia="en-US" w:bidi="ar-SA"/>
      </w:rPr>
    </w:lvl>
    <w:lvl w:ilvl="2" w:tplc="A3EADCBE">
      <w:numFmt w:val="bullet"/>
      <w:lvlText w:val="•"/>
      <w:lvlJc w:val="left"/>
      <w:pPr>
        <w:ind w:left="2284" w:hanging="173"/>
      </w:pPr>
      <w:rPr>
        <w:rFonts w:hint="default"/>
        <w:lang w:val="ru-RU" w:eastAsia="en-US" w:bidi="ar-SA"/>
      </w:rPr>
    </w:lvl>
    <w:lvl w:ilvl="3" w:tplc="1D4C457C">
      <w:numFmt w:val="bullet"/>
      <w:lvlText w:val="•"/>
      <w:lvlJc w:val="left"/>
      <w:pPr>
        <w:ind w:left="3246" w:hanging="173"/>
      </w:pPr>
      <w:rPr>
        <w:rFonts w:hint="default"/>
        <w:lang w:val="ru-RU" w:eastAsia="en-US" w:bidi="ar-SA"/>
      </w:rPr>
    </w:lvl>
    <w:lvl w:ilvl="4" w:tplc="0FAC99AC">
      <w:numFmt w:val="bullet"/>
      <w:lvlText w:val="•"/>
      <w:lvlJc w:val="left"/>
      <w:pPr>
        <w:ind w:left="4208" w:hanging="173"/>
      </w:pPr>
      <w:rPr>
        <w:rFonts w:hint="default"/>
        <w:lang w:val="ru-RU" w:eastAsia="en-US" w:bidi="ar-SA"/>
      </w:rPr>
    </w:lvl>
    <w:lvl w:ilvl="5" w:tplc="D2F0E6FA">
      <w:numFmt w:val="bullet"/>
      <w:lvlText w:val="•"/>
      <w:lvlJc w:val="left"/>
      <w:pPr>
        <w:ind w:left="5170" w:hanging="173"/>
      </w:pPr>
      <w:rPr>
        <w:rFonts w:hint="default"/>
        <w:lang w:val="ru-RU" w:eastAsia="en-US" w:bidi="ar-SA"/>
      </w:rPr>
    </w:lvl>
    <w:lvl w:ilvl="6" w:tplc="898410FA">
      <w:numFmt w:val="bullet"/>
      <w:lvlText w:val="•"/>
      <w:lvlJc w:val="left"/>
      <w:pPr>
        <w:ind w:left="6132" w:hanging="173"/>
      </w:pPr>
      <w:rPr>
        <w:rFonts w:hint="default"/>
        <w:lang w:val="ru-RU" w:eastAsia="en-US" w:bidi="ar-SA"/>
      </w:rPr>
    </w:lvl>
    <w:lvl w:ilvl="7" w:tplc="C77C9184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0FCEBA22">
      <w:numFmt w:val="bullet"/>
      <w:lvlText w:val="•"/>
      <w:lvlJc w:val="left"/>
      <w:pPr>
        <w:ind w:left="8056" w:hanging="173"/>
      </w:pPr>
      <w:rPr>
        <w:rFonts w:hint="default"/>
        <w:lang w:val="ru-RU" w:eastAsia="en-US" w:bidi="ar-SA"/>
      </w:rPr>
    </w:lvl>
  </w:abstractNum>
  <w:abstractNum w:abstractNumId="3">
    <w:nsid w:val="308B7BAF"/>
    <w:multiLevelType w:val="hybridMultilevel"/>
    <w:tmpl w:val="D4928A8C"/>
    <w:lvl w:ilvl="0" w:tplc="9B768F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F6"/>
    <w:rsid w:val="00256763"/>
    <w:rsid w:val="005954F6"/>
    <w:rsid w:val="009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936</Words>
  <Characters>5341</Characters>
  <Application>Microsoft Office Word</Application>
  <DocSecurity>0</DocSecurity>
  <Lines>44</Lines>
  <Paragraphs>12</Paragraphs>
  <ScaleCrop>false</ScaleCrop>
  <Company>HP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2024-02-01T15:10:00Z</dcterms:created>
  <dcterms:modified xsi:type="dcterms:W3CDTF">2024-02-01T15:14:00Z</dcterms:modified>
</cp:coreProperties>
</file>